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BBC" w:rsidRDefault="001A0F06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606BBC" w:rsidRDefault="001A0F06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Dunakeszi Város Helyi Építési Szabályzatáról szóló 6/2018. (V.31.) sz. önkormányzati rendelet módosításáról</w:t>
      </w:r>
    </w:p>
    <w:p w:rsidR="00606BBC" w:rsidRDefault="001A0F06">
      <w:pPr>
        <w:pStyle w:val="Szvegtrzs"/>
        <w:spacing w:before="220" w:after="0" w:line="240" w:lineRule="auto"/>
        <w:jc w:val="both"/>
      </w:pPr>
      <w:r>
        <w:t>Dunakeszi Város Önkormányzatának Képviselő-testülete az Alaptörvény 32. cikk (1) bekezdés a) pontjában meghatározott hatáskörében, a Magyarország helyi önkormányzatairól szóló 2011. évi CLXXXIX. törvény 13. § (1) bekezdés 1. pontjában, valamint az épített környezet alakításáról és védelméről szóló 1997. évi LXXVIII. törvény 62. § (6) bekezdés 6. pontjában kapott felhatalmazás alapján, a 6. § (1) bekezdésében és a 13. § (1) bekezdésében foglalt feladatkörében eljárva a következőket rendeli el:</w:t>
      </w:r>
    </w:p>
    <w:p w:rsidR="00606BBC" w:rsidRDefault="001A0F0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606BBC" w:rsidRDefault="001A0F06">
      <w:pPr>
        <w:pStyle w:val="Szvegtrzs"/>
        <w:spacing w:after="0" w:line="240" w:lineRule="auto"/>
        <w:jc w:val="both"/>
      </w:pPr>
      <w:r>
        <w:t>Hatályát veszti a Dunakeszi Város Helyi Építési Szabályzatáról szóló 6/2018 (V.31.) önkormányzati rendelet 60. § (2) bekezdés a)–c) pontja.</w:t>
      </w:r>
    </w:p>
    <w:p w:rsidR="00606BBC" w:rsidRDefault="001A0F06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606BBC" w:rsidRDefault="001A0F06">
      <w:pPr>
        <w:pStyle w:val="Szvegtrzs"/>
        <w:spacing w:after="0" w:line="240" w:lineRule="auto"/>
        <w:jc w:val="both"/>
        <w:sectPr w:rsidR="00606BBC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napon lép hatályba, és a kihirdetését követő második napon hatályát veszti.</w:t>
      </w:r>
    </w:p>
    <w:p w:rsidR="00606BBC" w:rsidRDefault="00606BBC">
      <w:pPr>
        <w:pStyle w:val="Szvegtrzs"/>
        <w:spacing w:after="0"/>
        <w:jc w:val="center"/>
      </w:pPr>
    </w:p>
    <w:p w:rsidR="00606BBC" w:rsidRDefault="001A0F06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606BBC" w:rsidRDefault="001A0F06">
      <w:pPr>
        <w:pStyle w:val="Szvegtrzs"/>
        <w:spacing w:after="160" w:line="240" w:lineRule="auto"/>
        <w:jc w:val="both"/>
      </w:pPr>
      <w:r>
        <w:t>A Pest Vármegyei Kormányhivatal törvényességi felhívást intézett az Önkormányzathoz, melyben felhívta a figyelmet, hogy a Dunakeszi Város Helyi Építési Szabályzatáról szóló 6/2018. (V.31.) számú önkormányzati rendelet (a továbbiakban: HÉSZ) 19/2022. (X.26.) rendelettel hatályba léptetett módosítása során a rendelet 60.§ (2) bekezdése törvényességi szempontból kifogásolt.</w:t>
      </w:r>
    </w:p>
    <w:p w:rsidR="00606BBC" w:rsidRDefault="001A0F06">
      <w:pPr>
        <w:pStyle w:val="Szvegtrzs"/>
        <w:spacing w:after="160" w:line="240" w:lineRule="auto"/>
        <w:jc w:val="both"/>
      </w:pPr>
      <w:r>
        <w:t>Mivel a rendeletben a birtokközpont területe 10.000 m</w:t>
      </w:r>
      <w:r>
        <w:rPr>
          <w:vertAlign w:val="superscript"/>
        </w:rPr>
        <w:t>2</w:t>
      </w:r>
      <w:r>
        <w:t>-ben lett minimalizálva, az annál kisebb területű birtokközponti telkek szabályozása szükségtelen és ellent mond a 253/1997. (XII.20.) Korm. rendelet 29.§ (5) és a HÉSZ 2. számú mellékletének 22. számú táblázatában rögzítetteknek.</w:t>
      </w:r>
    </w:p>
    <w:p w:rsidR="00606BBC" w:rsidRDefault="001A0F06">
      <w:pPr>
        <w:pStyle w:val="Szvegtrzs"/>
        <w:spacing w:after="160" w:line="240" w:lineRule="auto"/>
        <w:jc w:val="both"/>
      </w:pPr>
      <w:r>
        <w:t>A fentiekre való tekintettel a HÉSZ 60. § (2) bekezdés a), b), c) pontjának hatályon kívül helyezése szükséges.</w:t>
      </w:r>
    </w:p>
    <w:sectPr w:rsidR="00606BBC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342D" w:rsidRDefault="001A0F06">
      <w:r>
        <w:separator/>
      </w:r>
    </w:p>
  </w:endnote>
  <w:endnote w:type="continuationSeparator" w:id="0">
    <w:p w:rsidR="0022342D" w:rsidRDefault="001A0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BBC" w:rsidRDefault="001A0F0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20D3E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6BBC" w:rsidRDefault="001A0F06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920D3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342D" w:rsidRDefault="001A0F06">
      <w:r>
        <w:separator/>
      </w:r>
    </w:p>
  </w:footnote>
  <w:footnote w:type="continuationSeparator" w:id="0">
    <w:p w:rsidR="0022342D" w:rsidRDefault="001A0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0E16"/>
    <w:multiLevelType w:val="multilevel"/>
    <w:tmpl w:val="1F7427C6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BBC"/>
    <w:rsid w:val="001A0F06"/>
    <w:rsid w:val="0022342D"/>
    <w:rsid w:val="00606BBC"/>
    <w:rsid w:val="00920D3E"/>
    <w:rsid w:val="00B63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943CA1-7B76-49E1-8FB9-F1C4DCC50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cp:lastPrinted>2023-07-21T06:29:00Z</cp:lastPrinted>
  <dcterms:created xsi:type="dcterms:W3CDTF">2023-07-21T06:45:00Z</dcterms:created>
  <dcterms:modified xsi:type="dcterms:W3CDTF">2023-07-21T06:45:00Z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